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94E" w:rsidRPr="0025127F" w:rsidRDefault="0025127F" w:rsidP="0039694E">
      <w:pPr>
        <w:jc w:val="center"/>
        <w:rPr>
          <w:b/>
          <w:sz w:val="36"/>
          <w:szCs w:val="36"/>
        </w:rPr>
      </w:pPr>
      <w:r w:rsidRPr="0025127F">
        <w:rPr>
          <w:b/>
          <w:sz w:val="36"/>
          <w:szCs w:val="36"/>
        </w:rPr>
        <w:t>DOKUMENTACJA TECHNICZNA</w:t>
      </w:r>
    </w:p>
    <w:p w:rsidR="00810CA6" w:rsidRDefault="0025127F" w:rsidP="00B60515">
      <w:pPr>
        <w:jc w:val="center"/>
        <w:rPr>
          <w:sz w:val="32"/>
          <w:szCs w:val="32"/>
        </w:rPr>
      </w:pPr>
      <w:r>
        <w:rPr>
          <w:sz w:val="32"/>
          <w:szCs w:val="32"/>
        </w:rPr>
        <w:t>DLA ZJAZDU INDYWIDUALL</w:t>
      </w:r>
      <w:r w:rsidR="00B60515">
        <w:rPr>
          <w:sz w:val="32"/>
          <w:szCs w:val="32"/>
        </w:rPr>
        <w:t>NEGO Z DR</w:t>
      </w:r>
      <w:r w:rsidR="00810CA6">
        <w:rPr>
          <w:sz w:val="32"/>
          <w:szCs w:val="32"/>
        </w:rPr>
        <w:t xml:space="preserve">OGI POWIATOWEJ P1955R NA DZ. O NR EWID. </w:t>
      </w:r>
      <w:r w:rsidR="00B60515">
        <w:rPr>
          <w:sz w:val="32"/>
          <w:szCs w:val="32"/>
        </w:rPr>
        <w:t xml:space="preserve"> 275 i 284 W M. NIŻNA ŁĄKA </w:t>
      </w:r>
    </w:p>
    <w:p w:rsidR="00810CA6" w:rsidRDefault="00B60515" w:rsidP="00B6051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ORAZ </w:t>
      </w:r>
      <w:r w:rsidR="00810CA6">
        <w:rPr>
          <w:sz w:val="32"/>
          <w:szCs w:val="32"/>
        </w:rPr>
        <w:t xml:space="preserve">    </w:t>
      </w:r>
    </w:p>
    <w:p w:rsidR="00B60515" w:rsidRDefault="00B60515" w:rsidP="00B60515">
      <w:pPr>
        <w:jc w:val="center"/>
        <w:rPr>
          <w:sz w:val="32"/>
          <w:szCs w:val="32"/>
        </w:rPr>
      </w:pPr>
      <w:r>
        <w:rPr>
          <w:sz w:val="32"/>
          <w:szCs w:val="32"/>
        </w:rPr>
        <w:t>CIĄGU KOMUNIKACYJNEGO DO PO</w:t>
      </w:r>
      <w:r w:rsidR="00810CA6">
        <w:rPr>
          <w:sz w:val="32"/>
          <w:szCs w:val="32"/>
        </w:rPr>
        <w:t>MNIKA  UPAMIĘTNIAJĄCEGO ODZYSKANIE</w:t>
      </w:r>
      <w:r>
        <w:rPr>
          <w:sz w:val="32"/>
          <w:szCs w:val="32"/>
        </w:rPr>
        <w:t xml:space="preserve"> PRZEZ POLSKĘ NIEPODLEGŁOŚCI</w:t>
      </w:r>
      <w:r w:rsidR="00810CA6">
        <w:rPr>
          <w:sz w:val="32"/>
          <w:szCs w:val="32"/>
        </w:rPr>
        <w:t xml:space="preserve"> ZLOKALIZOWANEGO NA DZ. O NR EWID. 275 I 284 W M. NIŻNA ŁĄKA </w:t>
      </w:r>
    </w:p>
    <w:p w:rsidR="00810CA6" w:rsidRDefault="00810CA6" w:rsidP="00B60515">
      <w:pPr>
        <w:jc w:val="center"/>
        <w:rPr>
          <w:sz w:val="32"/>
          <w:szCs w:val="32"/>
        </w:rPr>
      </w:pPr>
    </w:p>
    <w:p w:rsidR="0025127F" w:rsidRDefault="00B60515" w:rsidP="00810CA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Lokalizacja:   dz. o nr </w:t>
      </w:r>
      <w:proofErr w:type="spellStart"/>
      <w:r>
        <w:rPr>
          <w:sz w:val="32"/>
          <w:szCs w:val="32"/>
        </w:rPr>
        <w:t>ewid</w:t>
      </w:r>
      <w:proofErr w:type="spellEnd"/>
      <w:r>
        <w:rPr>
          <w:sz w:val="32"/>
          <w:szCs w:val="32"/>
        </w:rPr>
        <w:t xml:space="preserve">. 58/2, 275, 284 w m. Niżna Łąka , </w:t>
      </w:r>
      <w:r w:rsidR="00810CA6">
        <w:rPr>
          <w:sz w:val="32"/>
          <w:szCs w:val="32"/>
        </w:rPr>
        <w:t>Gmina</w:t>
      </w:r>
      <w:r w:rsidR="00D045A2">
        <w:rPr>
          <w:sz w:val="32"/>
          <w:szCs w:val="32"/>
        </w:rPr>
        <w:t xml:space="preserve">  Miejsce Piastowe</w:t>
      </w:r>
    </w:p>
    <w:p w:rsidR="00D045A2" w:rsidRDefault="00D045A2" w:rsidP="00810CA6">
      <w:pPr>
        <w:ind w:left="1701" w:hanging="1417"/>
        <w:rPr>
          <w:sz w:val="32"/>
          <w:szCs w:val="32"/>
        </w:rPr>
      </w:pPr>
      <w:r>
        <w:rPr>
          <w:sz w:val="32"/>
          <w:szCs w:val="32"/>
        </w:rPr>
        <w:t xml:space="preserve">Inwestor:  Gmina Miejsce Piastowe, ul. Dukielska 14, 38-430 Miejsce Piastowe </w:t>
      </w:r>
    </w:p>
    <w:p w:rsidR="00D045A2" w:rsidRDefault="00D045A2" w:rsidP="00D045A2">
      <w:pPr>
        <w:ind w:left="1701" w:hanging="1701"/>
        <w:rPr>
          <w:sz w:val="32"/>
          <w:szCs w:val="32"/>
        </w:rPr>
      </w:pPr>
    </w:p>
    <w:p w:rsidR="00D045A2" w:rsidRDefault="00D045A2" w:rsidP="00D045A2">
      <w:pPr>
        <w:ind w:left="1701" w:hanging="1701"/>
        <w:rPr>
          <w:sz w:val="32"/>
          <w:szCs w:val="32"/>
        </w:rPr>
      </w:pPr>
      <w:r>
        <w:rPr>
          <w:sz w:val="32"/>
          <w:szCs w:val="32"/>
        </w:rPr>
        <w:t>Zawartość opracowania:</w:t>
      </w:r>
    </w:p>
    <w:p w:rsidR="00D045A2" w:rsidRDefault="00D045A2" w:rsidP="00D045A2">
      <w:pPr>
        <w:pStyle w:val="Akapitzlist"/>
        <w:rPr>
          <w:sz w:val="32"/>
          <w:szCs w:val="32"/>
        </w:rPr>
      </w:pPr>
      <w:r>
        <w:rPr>
          <w:sz w:val="32"/>
          <w:szCs w:val="32"/>
        </w:rPr>
        <w:t xml:space="preserve">- opis techniczny </w:t>
      </w:r>
      <w:r w:rsidR="00B60515">
        <w:rPr>
          <w:sz w:val="32"/>
          <w:szCs w:val="32"/>
        </w:rPr>
        <w:t>w zakresie wykonania ciągu komunikacyjnego,</w:t>
      </w:r>
    </w:p>
    <w:p w:rsidR="00D045A2" w:rsidRDefault="00D045A2" w:rsidP="00D045A2">
      <w:pPr>
        <w:pStyle w:val="Akapitzlist"/>
        <w:rPr>
          <w:sz w:val="32"/>
          <w:szCs w:val="32"/>
        </w:rPr>
      </w:pPr>
      <w:r>
        <w:rPr>
          <w:sz w:val="32"/>
          <w:szCs w:val="32"/>
        </w:rPr>
        <w:t xml:space="preserve">- plan </w:t>
      </w:r>
      <w:r w:rsidR="00810CA6">
        <w:rPr>
          <w:sz w:val="32"/>
          <w:szCs w:val="32"/>
        </w:rPr>
        <w:t xml:space="preserve">sytuacyjny </w:t>
      </w:r>
      <w:r>
        <w:rPr>
          <w:sz w:val="32"/>
          <w:szCs w:val="32"/>
        </w:rPr>
        <w:t xml:space="preserve"> </w:t>
      </w:r>
      <w:r w:rsidR="00810CA6">
        <w:rPr>
          <w:sz w:val="32"/>
          <w:szCs w:val="32"/>
        </w:rPr>
        <w:t xml:space="preserve">dla ciągu komunikacyjnego, </w:t>
      </w:r>
    </w:p>
    <w:p w:rsidR="00D045A2" w:rsidRDefault="00D045A2" w:rsidP="00D045A2">
      <w:pPr>
        <w:pStyle w:val="Akapitzlist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810CA6">
        <w:rPr>
          <w:sz w:val="32"/>
          <w:szCs w:val="32"/>
        </w:rPr>
        <w:t xml:space="preserve">przekrój poprzeczny dla ciągu komunikacyjnego, </w:t>
      </w:r>
    </w:p>
    <w:p w:rsidR="00810CA6" w:rsidRDefault="00810CA6" w:rsidP="00046485">
      <w:pPr>
        <w:pStyle w:val="Akapitzlist"/>
        <w:ind w:left="993" w:hanging="273"/>
        <w:rPr>
          <w:sz w:val="32"/>
          <w:szCs w:val="32"/>
        </w:rPr>
      </w:pPr>
      <w:r>
        <w:rPr>
          <w:sz w:val="32"/>
          <w:szCs w:val="32"/>
        </w:rPr>
        <w:t xml:space="preserve">- dokumentacja techniczna przebudowy zjazdu z drogi </w:t>
      </w:r>
      <w:r w:rsidR="00046485">
        <w:rPr>
          <w:sz w:val="32"/>
          <w:szCs w:val="32"/>
        </w:rPr>
        <w:t xml:space="preserve">   </w:t>
      </w:r>
      <w:r>
        <w:rPr>
          <w:sz w:val="32"/>
          <w:szCs w:val="32"/>
        </w:rPr>
        <w:t>powiatowej P1</w:t>
      </w:r>
      <w:r w:rsidR="00046485">
        <w:rPr>
          <w:sz w:val="32"/>
          <w:szCs w:val="32"/>
        </w:rPr>
        <w:t xml:space="preserve">955R, </w:t>
      </w:r>
    </w:p>
    <w:p w:rsidR="00046485" w:rsidRDefault="00046485" w:rsidP="00046485">
      <w:pPr>
        <w:pStyle w:val="Akapitzlist"/>
        <w:ind w:left="993" w:hanging="273"/>
        <w:rPr>
          <w:sz w:val="32"/>
          <w:szCs w:val="32"/>
        </w:rPr>
      </w:pPr>
      <w:r>
        <w:rPr>
          <w:sz w:val="32"/>
          <w:szCs w:val="32"/>
        </w:rPr>
        <w:t xml:space="preserve">- kosztorys inwestorski, </w:t>
      </w:r>
    </w:p>
    <w:p w:rsidR="00046485" w:rsidRDefault="00046485" w:rsidP="00046485">
      <w:pPr>
        <w:pStyle w:val="Akapitzlist"/>
        <w:ind w:left="993" w:hanging="273"/>
        <w:rPr>
          <w:sz w:val="32"/>
          <w:szCs w:val="32"/>
        </w:rPr>
      </w:pPr>
      <w:r>
        <w:rPr>
          <w:sz w:val="32"/>
          <w:szCs w:val="32"/>
        </w:rPr>
        <w:t xml:space="preserve">- przedmiar robót, </w:t>
      </w:r>
    </w:p>
    <w:p w:rsidR="00046485" w:rsidRDefault="00046485" w:rsidP="00046485">
      <w:pPr>
        <w:pStyle w:val="Akapitzlist"/>
        <w:ind w:left="993" w:hanging="273"/>
        <w:rPr>
          <w:sz w:val="32"/>
          <w:szCs w:val="32"/>
        </w:rPr>
      </w:pPr>
      <w:r>
        <w:rPr>
          <w:sz w:val="32"/>
          <w:szCs w:val="32"/>
        </w:rPr>
        <w:t xml:space="preserve">- Specyfikacja Techniczna Wykonania i Odbioru Robót </w:t>
      </w:r>
    </w:p>
    <w:p w:rsidR="00D045A2" w:rsidRDefault="00D045A2" w:rsidP="00D045A2">
      <w:pPr>
        <w:pStyle w:val="Akapitzlist"/>
        <w:rPr>
          <w:sz w:val="32"/>
          <w:szCs w:val="32"/>
        </w:rPr>
      </w:pPr>
    </w:p>
    <w:p w:rsidR="00D045A2" w:rsidRDefault="00D045A2" w:rsidP="00D045A2">
      <w:pPr>
        <w:pStyle w:val="Akapitzlist"/>
        <w:rPr>
          <w:sz w:val="32"/>
          <w:szCs w:val="32"/>
        </w:rPr>
      </w:pPr>
    </w:p>
    <w:p w:rsidR="00D045A2" w:rsidRDefault="00D045A2" w:rsidP="00D045A2">
      <w:pPr>
        <w:pStyle w:val="Akapitzlist"/>
        <w:rPr>
          <w:sz w:val="32"/>
          <w:szCs w:val="32"/>
        </w:rPr>
      </w:pPr>
    </w:p>
    <w:p w:rsidR="00D045A2" w:rsidRPr="0039694E" w:rsidRDefault="00D045A2" w:rsidP="00046485">
      <w:pPr>
        <w:pStyle w:val="Akapitzlist"/>
        <w:rPr>
          <w:sz w:val="24"/>
          <w:szCs w:val="24"/>
        </w:rPr>
      </w:pPr>
      <w:r w:rsidRPr="0039694E">
        <w:rPr>
          <w:sz w:val="24"/>
          <w:szCs w:val="24"/>
        </w:rPr>
        <w:t xml:space="preserve">Opracował: mgr inż. Sebastian Półchłopek </w:t>
      </w:r>
    </w:p>
    <w:p w:rsidR="0039694E" w:rsidRDefault="0039694E" w:rsidP="00046485">
      <w:pPr>
        <w:pStyle w:val="Akapitzlist"/>
        <w:rPr>
          <w:sz w:val="32"/>
          <w:szCs w:val="32"/>
        </w:rPr>
      </w:pPr>
    </w:p>
    <w:p w:rsidR="00221BA1" w:rsidRPr="00221BA1" w:rsidRDefault="00221BA1" w:rsidP="00221BA1">
      <w:pPr>
        <w:spacing w:after="275" w:line="259" w:lineRule="auto"/>
        <w:ind w:left="1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BA1">
        <w:rPr>
          <w:rFonts w:ascii="Times New Roman" w:hAnsi="Times New Roman" w:cs="Times New Roman"/>
          <w:b/>
          <w:sz w:val="28"/>
          <w:szCs w:val="28"/>
        </w:rPr>
        <w:lastRenderedPageBreak/>
        <w:t>OPIS TECHNICZNY</w:t>
      </w:r>
    </w:p>
    <w:p w:rsidR="00221BA1" w:rsidRPr="00221BA1" w:rsidRDefault="00221BA1" w:rsidP="00221BA1">
      <w:pPr>
        <w:spacing w:after="275" w:line="259" w:lineRule="auto"/>
        <w:ind w:left="15"/>
        <w:jc w:val="center"/>
        <w:rPr>
          <w:rFonts w:ascii="Times New Roman" w:hAnsi="Times New Roman" w:cs="Times New Roman"/>
          <w:sz w:val="28"/>
          <w:szCs w:val="28"/>
        </w:rPr>
      </w:pPr>
    </w:p>
    <w:p w:rsidR="00221BA1" w:rsidRDefault="00221BA1" w:rsidP="00221BA1">
      <w:pPr>
        <w:pStyle w:val="Nagwek1"/>
        <w:ind w:left="266" w:hanging="281"/>
        <w:rPr>
          <w:rFonts w:ascii="Times New Roman" w:hAnsi="Times New Roman" w:cs="Times New Roman"/>
          <w:szCs w:val="28"/>
        </w:rPr>
      </w:pPr>
      <w:proofErr w:type="spellStart"/>
      <w:r w:rsidRPr="00221BA1">
        <w:rPr>
          <w:rFonts w:ascii="Times New Roman" w:hAnsi="Times New Roman" w:cs="Times New Roman"/>
          <w:szCs w:val="28"/>
        </w:rPr>
        <w:t>Podstawa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21BA1">
        <w:rPr>
          <w:rFonts w:ascii="Times New Roman" w:hAnsi="Times New Roman" w:cs="Times New Roman"/>
          <w:szCs w:val="28"/>
        </w:rPr>
        <w:t>opracowania</w:t>
      </w:r>
      <w:proofErr w:type="spellEnd"/>
      <w:r>
        <w:rPr>
          <w:rFonts w:ascii="Times New Roman" w:hAnsi="Times New Roman" w:cs="Times New Roman"/>
          <w:szCs w:val="28"/>
        </w:rPr>
        <w:t>.</w:t>
      </w:r>
    </w:p>
    <w:p w:rsidR="00221BA1" w:rsidRPr="00221BA1" w:rsidRDefault="00221BA1" w:rsidP="00221BA1">
      <w:pPr>
        <w:spacing w:after="0"/>
        <w:rPr>
          <w:lang w:val="en-US" w:eastAsia="en-US"/>
        </w:rPr>
      </w:pPr>
    </w:p>
    <w:p w:rsidR="00221BA1" w:rsidRPr="00221BA1" w:rsidRDefault="00221BA1" w:rsidP="00221BA1">
      <w:pPr>
        <w:numPr>
          <w:ilvl w:val="0"/>
          <w:numId w:val="2"/>
        </w:numPr>
        <w:spacing w:after="0" w:line="232" w:lineRule="auto"/>
        <w:ind w:right="11" w:hanging="1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221BA1">
        <w:rPr>
          <w:rFonts w:ascii="Times New Roman" w:hAnsi="Times New Roman" w:cs="Times New Roman"/>
          <w:sz w:val="28"/>
          <w:szCs w:val="28"/>
        </w:rPr>
        <w:t>ktualna mapa zasadnicza   w skali 1:500,</w:t>
      </w:r>
    </w:p>
    <w:p w:rsidR="00221BA1" w:rsidRPr="00221BA1" w:rsidRDefault="00221BA1" w:rsidP="00221BA1">
      <w:pPr>
        <w:numPr>
          <w:ilvl w:val="0"/>
          <w:numId w:val="2"/>
        </w:numPr>
        <w:spacing w:after="0" w:line="232" w:lineRule="auto"/>
        <w:ind w:right="11" w:hanging="139"/>
        <w:rPr>
          <w:rFonts w:ascii="Times New Roman" w:hAnsi="Times New Roman" w:cs="Times New Roman"/>
          <w:sz w:val="28"/>
          <w:szCs w:val="28"/>
        </w:rPr>
      </w:pPr>
      <w:r w:rsidRPr="00221B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umowa użyczenia nr 241/07/2020/R1 z dnia 23 lipca 2020r. pomiędzy Gminą Miejsce Piastowe a Parafią Rzymskokatolicką w Bóbrce, </w:t>
      </w:r>
    </w:p>
    <w:p w:rsidR="00221BA1" w:rsidRPr="00221BA1" w:rsidRDefault="00221BA1" w:rsidP="00221BA1">
      <w:pPr>
        <w:numPr>
          <w:ilvl w:val="0"/>
          <w:numId w:val="2"/>
        </w:numPr>
        <w:spacing w:after="0" w:line="232" w:lineRule="auto"/>
        <w:ind w:right="11" w:hanging="1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wytyczne Inwestora.  </w:t>
      </w:r>
    </w:p>
    <w:p w:rsidR="00221BA1" w:rsidRPr="00221BA1" w:rsidRDefault="00221BA1" w:rsidP="00221BA1">
      <w:pPr>
        <w:spacing w:after="3" w:line="232" w:lineRule="auto"/>
        <w:ind w:left="139" w:right="11"/>
        <w:rPr>
          <w:rFonts w:ascii="Times New Roman" w:hAnsi="Times New Roman" w:cs="Times New Roman"/>
          <w:sz w:val="28"/>
          <w:szCs w:val="28"/>
        </w:rPr>
      </w:pPr>
    </w:p>
    <w:p w:rsidR="00221BA1" w:rsidRDefault="00221BA1" w:rsidP="00221BA1">
      <w:pPr>
        <w:pStyle w:val="Nagwek1"/>
        <w:ind w:left="266" w:hanging="281"/>
        <w:rPr>
          <w:rFonts w:ascii="Times New Roman" w:hAnsi="Times New Roman" w:cs="Times New Roman"/>
          <w:szCs w:val="28"/>
        </w:rPr>
      </w:pPr>
      <w:proofErr w:type="spellStart"/>
      <w:r w:rsidRPr="00221BA1">
        <w:rPr>
          <w:rFonts w:ascii="Times New Roman" w:hAnsi="Times New Roman" w:cs="Times New Roman"/>
          <w:szCs w:val="28"/>
        </w:rPr>
        <w:t>Przedmiot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Cs w:val="28"/>
        </w:rPr>
        <w:t>i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21BA1">
        <w:rPr>
          <w:rFonts w:ascii="Times New Roman" w:hAnsi="Times New Roman" w:cs="Times New Roman"/>
          <w:szCs w:val="28"/>
        </w:rPr>
        <w:t>zakres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21BA1">
        <w:rPr>
          <w:rFonts w:ascii="Times New Roman" w:hAnsi="Times New Roman" w:cs="Times New Roman"/>
          <w:szCs w:val="28"/>
        </w:rPr>
        <w:t>opracowania</w:t>
      </w:r>
      <w:proofErr w:type="spellEnd"/>
      <w:r>
        <w:rPr>
          <w:rFonts w:ascii="Times New Roman" w:hAnsi="Times New Roman" w:cs="Times New Roman"/>
          <w:szCs w:val="28"/>
        </w:rPr>
        <w:t>.</w:t>
      </w:r>
    </w:p>
    <w:p w:rsidR="00221BA1" w:rsidRPr="00221BA1" w:rsidRDefault="00221BA1" w:rsidP="00221BA1">
      <w:pPr>
        <w:spacing w:after="0"/>
        <w:rPr>
          <w:lang w:val="en-US" w:eastAsia="en-US"/>
        </w:rPr>
      </w:pPr>
    </w:p>
    <w:p w:rsidR="00221BA1" w:rsidRPr="00C545FE" w:rsidRDefault="00221BA1" w:rsidP="00221BA1">
      <w:pPr>
        <w:spacing w:after="0"/>
        <w:ind w:left="-5" w:right="11"/>
        <w:jc w:val="both"/>
        <w:rPr>
          <w:rFonts w:ascii="Times New Roman" w:hAnsi="Times New Roman" w:cs="Times New Roman"/>
          <w:sz w:val="28"/>
          <w:szCs w:val="28"/>
        </w:rPr>
      </w:pPr>
      <w:r w:rsidRPr="00C545FE">
        <w:rPr>
          <w:rFonts w:ascii="Times New Roman" w:hAnsi="Times New Roman" w:cs="Times New Roman"/>
          <w:sz w:val="28"/>
          <w:szCs w:val="28"/>
        </w:rPr>
        <w:t xml:space="preserve">Przedmiotem opracowania jest wykonanie dokumentacji technicznej dla budowy ciągu komunikacyjnego do pomnika upamiętniającego odzyskanie przez Polskę niepodległości </w:t>
      </w:r>
      <w:r w:rsidR="004C044D" w:rsidRPr="00C545FE">
        <w:rPr>
          <w:rFonts w:ascii="Times New Roman" w:hAnsi="Times New Roman" w:cs="Times New Roman"/>
          <w:sz w:val="28"/>
          <w:szCs w:val="28"/>
        </w:rPr>
        <w:t xml:space="preserve">zlokalizowanego na działkach o nr </w:t>
      </w:r>
      <w:proofErr w:type="spellStart"/>
      <w:r w:rsidR="004C044D" w:rsidRPr="00C545FE">
        <w:rPr>
          <w:rFonts w:ascii="Times New Roman" w:hAnsi="Times New Roman" w:cs="Times New Roman"/>
          <w:sz w:val="28"/>
          <w:szCs w:val="28"/>
        </w:rPr>
        <w:t>ewid</w:t>
      </w:r>
      <w:proofErr w:type="spellEnd"/>
      <w:r w:rsidR="004C044D" w:rsidRPr="00C545FE">
        <w:rPr>
          <w:rFonts w:ascii="Times New Roman" w:hAnsi="Times New Roman" w:cs="Times New Roman"/>
          <w:sz w:val="28"/>
          <w:szCs w:val="28"/>
        </w:rPr>
        <w:t xml:space="preserve">. 275, 284.  Celem wykonania przedmiotowego obiektu jest zapewnienie bezpiecznej </w:t>
      </w:r>
      <w:r w:rsidR="004C044D" w:rsidRPr="00C545FE">
        <w:rPr>
          <w:rFonts w:ascii="Times New Roman" w:hAnsi="Times New Roman" w:cs="Times New Roman"/>
          <w:sz w:val="28"/>
          <w:szCs w:val="28"/>
        </w:rPr>
        <w:br/>
        <w:t xml:space="preserve">i komfortowej komunikacji od zjazdu z drogi powiatowej do pomnika. </w:t>
      </w:r>
    </w:p>
    <w:p w:rsidR="00221BA1" w:rsidRPr="00221BA1" w:rsidRDefault="00221BA1" w:rsidP="00221BA1">
      <w:pPr>
        <w:ind w:left="-5" w:right="11"/>
        <w:rPr>
          <w:rFonts w:ascii="Times New Roman" w:hAnsi="Times New Roman" w:cs="Times New Roman"/>
          <w:sz w:val="28"/>
          <w:szCs w:val="28"/>
        </w:rPr>
      </w:pPr>
    </w:p>
    <w:p w:rsidR="004C044D" w:rsidRDefault="00221BA1" w:rsidP="004C044D">
      <w:pPr>
        <w:pStyle w:val="Nagwek1"/>
        <w:ind w:left="266" w:hanging="281"/>
        <w:jc w:val="both"/>
        <w:rPr>
          <w:rFonts w:ascii="Times New Roman" w:hAnsi="Times New Roman" w:cs="Times New Roman"/>
          <w:szCs w:val="28"/>
        </w:rPr>
      </w:pPr>
      <w:proofErr w:type="spellStart"/>
      <w:r w:rsidRPr="00221BA1">
        <w:rPr>
          <w:rFonts w:ascii="Times New Roman" w:hAnsi="Times New Roman" w:cs="Times New Roman"/>
          <w:szCs w:val="28"/>
        </w:rPr>
        <w:t>Istniejący</w:t>
      </w:r>
      <w:proofErr w:type="spellEnd"/>
      <w:r w:rsidR="004C044D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21BA1">
        <w:rPr>
          <w:rFonts w:ascii="Times New Roman" w:hAnsi="Times New Roman" w:cs="Times New Roman"/>
          <w:szCs w:val="28"/>
        </w:rPr>
        <w:t>stan</w:t>
      </w:r>
      <w:proofErr w:type="spellEnd"/>
      <w:r w:rsidR="004C044D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21BA1">
        <w:rPr>
          <w:rFonts w:ascii="Times New Roman" w:hAnsi="Times New Roman" w:cs="Times New Roman"/>
          <w:szCs w:val="28"/>
        </w:rPr>
        <w:t>zagospodarowania</w:t>
      </w:r>
      <w:proofErr w:type="spellEnd"/>
      <w:r w:rsidR="004C044D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221BA1">
        <w:rPr>
          <w:rFonts w:ascii="Times New Roman" w:hAnsi="Times New Roman" w:cs="Times New Roman"/>
          <w:szCs w:val="28"/>
        </w:rPr>
        <w:t>terenu</w:t>
      </w:r>
      <w:proofErr w:type="spellEnd"/>
      <w:r w:rsidR="004C044D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4C044D">
        <w:rPr>
          <w:rFonts w:ascii="Times New Roman" w:hAnsi="Times New Roman" w:cs="Times New Roman"/>
          <w:szCs w:val="28"/>
        </w:rPr>
        <w:t>przewidziany</w:t>
      </w:r>
      <w:proofErr w:type="spellEnd"/>
      <w:r w:rsidR="004C044D">
        <w:rPr>
          <w:rFonts w:ascii="Times New Roman" w:hAnsi="Times New Roman" w:cs="Times New Roman"/>
          <w:szCs w:val="28"/>
        </w:rPr>
        <w:t xml:space="preserve"> pod </w:t>
      </w:r>
      <w:proofErr w:type="spellStart"/>
      <w:r w:rsidR="004C044D">
        <w:rPr>
          <w:rFonts w:ascii="Times New Roman" w:hAnsi="Times New Roman" w:cs="Times New Roman"/>
          <w:szCs w:val="28"/>
        </w:rPr>
        <w:t>inwestycję</w:t>
      </w:r>
      <w:proofErr w:type="spellEnd"/>
      <w:r w:rsidR="004C044D">
        <w:rPr>
          <w:rFonts w:ascii="Times New Roman" w:hAnsi="Times New Roman" w:cs="Times New Roman"/>
          <w:szCs w:val="28"/>
        </w:rPr>
        <w:t>.</w:t>
      </w:r>
    </w:p>
    <w:p w:rsidR="004C044D" w:rsidRPr="004C044D" w:rsidRDefault="004C044D" w:rsidP="004C044D">
      <w:pPr>
        <w:spacing w:after="0"/>
        <w:jc w:val="both"/>
        <w:rPr>
          <w:lang w:val="en-US" w:eastAsia="en-US"/>
        </w:rPr>
      </w:pPr>
    </w:p>
    <w:p w:rsidR="004C044D" w:rsidRDefault="004C044D" w:rsidP="00431C50">
      <w:pPr>
        <w:spacing w:after="0"/>
        <w:ind w:right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Obecnie, komunikacja do miejsca w którym znajduje się pomnik odbywa się po działkach </w:t>
      </w:r>
      <w:r w:rsidR="00E02DEF">
        <w:rPr>
          <w:rFonts w:ascii="Times New Roman" w:hAnsi="Times New Roman" w:cs="Times New Roman"/>
          <w:sz w:val="28"/>
          <w:szCs w:val="28"/>
        </w:rPr>
        <w:t xml:space="preserve">o nr </w:t>
      </w:r>
      <w:proofErr w:type="spellStart"/>
      <w:r w:rsidR="00E02DEF">
        <w:rPr>
          <w:rFonts w:ascii="Times New Roman" w:hAnsi="Times New Roman" w:cs="Times New Roman"/>
          <w:sz w:val="28"/>
          <w:szCs w:val="28"/>
        </w:rPr>
        <w:t>ewid</w:t>
      </w:r>
      <w:proofErr w:type="spellEnd"/>
      <w:r w:rsidR="00E02DEF">
        <w:rPr>
          <w:rFonts w:ascii="Times New Roman" w:hAnsi="Times New Roman" w:cs="Times New Roman"/>
          <w:sz w:val="28"/>
          <w:szCs w:val="28"/>
        </w:rPr>
        <w:t xml:space="preserve">. 275 i 284 po ścieżce o nawierzchni gruntowo –trawiastej. Brak podbudowy i utwardzenia nawierzchni powoduje, że  odciek 37 m od drogi powiatowej do pomnika jest mocno utrudniony. W okresie wegetatywnym roślin porośnięty jest on trawą utrudniającą poruszanie się pieszych. Dodatkowe utrudnienie pojawia się w okresie deszczowym, kiedy namoknięty grunt zdecydowanie ogranicza możliwość swobodnego dotarcia do obiektu.  </w:t>
      </w:r>
    </w:p>
    <w:p w:rsidR="004C044D" w:rsidRDefault="004C044D" w:rsidP="00431C50">
      <w:pPr>
        <w:spacing w:after="0"/>
        <w:ind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431C50" w:rsidRPr="00221BA1" w:rsidRDefault="00221BA1" w:rsidP="00431C50">
      <w:pPr>
        <w:spacing w:after="0"/>
        <w:ind w:left="-6" w:right="11"/>
        <w:jc w:val="both"/>
        <w:rPr>
          <w:rFonts w:ascii="Times New Roman" w:hAnsi="Times New Roman" w:cs="Times New Roman"/>
          <w:sz w:val="28"/>
          <w:szCs w:val="28"/>
        </w:rPr>
      </w:pPr>
      <w:r w:rsidRPr="00221BA1">
        <w:rPr>
          <w:rFonts w:ascii="Times New Roman" w:hAnsi="Times New Roman" w:cs="Times New Roman"/>
          <w:sz w:val="28"/>
          <w:szCs w:val="28"/>
        </w:rPr>
        <w:t xml:space="preserve">W obrębie terenu objętego opracowaniem </w:t>
      </w:r>
      <w:r w:rsidR="00431C50">
        <w:rPr>
          <w:rFonts w:ascii="Times New Roman" w:hAnsi="Times New Roman" w:cs="Times New Roman"/>
          <w:sz w:val="28"/>
          <w:szCs w:val="28"/>
        </w:rPr>
        <w:t xml:space="preserve">brak jest uzbrojenia podziemnego. Przy granicy z drogą powiatową zlokalizowana jest natomiast napowietrzna sieć elektroenergetyczna, która nie stanowi ograniczenia w realizacji zaplanowanych robót. </w:t>
      </w:r>
    </w:p>
    <w:p w:rsidR="00221BA1" w:rsidRDefault="00431C50" w:rsidP="00431C50">
      <w:pPr>
        <w:spacing w:after="0"/>
        <w:ind w:left="-6" w:right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</w:t>
      </w:r>
      <w:r w:rsidR="00221BA1" w:rsidRPr="00221BA1">
        <w:rPr>
          <w:rFonts w:ascii="Times New Roman" w:hAnsi="Times New Roman" w:cs="Times New Roman"/>
          <w:sz w:val="28"/>
          <w:szCs w:val="28"/>
        </w:rPr>
        <w:t xml:space="preserve"> najbliższym sąsiedztwie </w:t>
      </w:r>
      <w:r>
        <w:rPr>
          <w:rFonts w:ascii="Times New Roman" w:hAnsi="Times New Roman" w:cs="Times New Roman"/>
          <w:sz w:val="28"/>
          <w:szCs w:val="28"/>
        </w:rPr>
        <w:t xml:space="preserve">(w obrębie zjazdu z drogi powiatowej) </w:t>
      </w:r>
      <w:r w:rsidR="00221BA1" w:rsidRPr="00221BA1">
        <w:rPr>
          <w:rFonts w:ascii="Times New Roman" w:hAnsi="Times New Roman" w:cs="Times New Roman"/>
          <w:sz w:val="28"/>
          <w:szCs w:val="28"/>
        </w:rPr>
        <w:t xml:space="preserve">znajdują się </w:t>
      </w:r>
      <w:r>
        <w:rPr>
          <w:rFonts w:ascii="Times New Roman" w:hAnsi="Times New Roman" w:cs="Times New Roman"/>
          <w:sz w:val="28"/>
          <w:szCs w:val="28"/>
        </w:rPr>
        <w:t xml:space="preserve">natomiast  gazociąg.  Od zachodniej strony planowanej inwestycji (około 8 m) zlokalizowane jest ogrodzenie sąsiadującej działki. </w:t>
      </w:r>
    </w:p>
    <w:p w:rsidR="00431C50" w:rsidRPr="00221BA1" w:rsidRDefault="00431C50" w:rsidP="00431C50">
      <w:pPr>
        <w:spacing w:after="0" w:line="240" w:lineRule="auto"/>
        <w:ind w:left="-6"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221BA1" w:rsidRPr="00221BA1" w:rsidRDefault="00221BA1" w:rsidP="00221BA1">
      <w:pPr>
        <w:spacing w:after="0" w:line="240" w:lineRule="auto"/>
        <w:ind w:left="-6" w:right="11"/>
        <w:rPr>
          <w:rFonts w:ascii="Times New Roman" w:hAnsi="Times New Roman" w:cs="Times New Roman"/>
          <w:sz w:val="28"/>
          <w:szCs w:val="28"/>
        </w:rPr>
      </w:pPr>
    </w:p>
    <w:p w:rsidR="00221BA1" w:rsidRPr="00221BA1" w:rsidRDefault="00221BA1" w:rsidP="00221BA1">
      <w:pPr>
        <w:spacing w:after="0" w:line="240" w:lineRule="auto"/>
        <w:ind w:left="-6" w:right="11"/>
        <w:rPr>
          <w:rFonts w:ascii="Times New Roman" w:hAnsi="Times New Roman" w:cs="Times New Roman"/>
          <w:sz w:val="28"/>
          <w:szCs w:val="28"/>
        </w:rPr>
      </w:pPr>
    </w:p>
    <w:p w:rsidR="00221BA1" w:rsidRPr="00E53C02" w:rsidRDefault="00221BA1" w:rsidP="0089134B">
      <w:pPr>
        <w:pStyle w:val="Nagwek1"/>
        <w:spacing w:line="276" w:lineRule="auto"/>
        <w:ind w:left="266" w:hanging="281"/>
        <w:rPr>
          <w:rFonts w:ascii="Times New Roman" w:hAnsi="Times New Roman" w:cs="Times New Roman"/>
          <w:szCs w:val="28"/>
        </w:rPr>
      </w:pPr>
      <w:proofErr w:type="spellStart"/>
      <w:r w:rsidRPr="00E53C02">
        <w:rPr>
          <w:rFonts w:ascii="Times New Roman" w:hAnsi="Times New Roman" w:cs="Times New Roman"/>
          <w:szCs w:val="28"/>
        </w:rPr>
        <w:lastRenderedPageBreak/>
        <w:t>Projektowane</w:t>
      </w:r>
      <w:proofErr w:type="spellEnd"/>
      <w:r w:rsidR="0089134B" w:rsidRPr="00E53C02">
        <w:rPr>
          <w:rFonts w:ascii="Times New Roman" w:hAnsi="Times New Roman" w:cs="Times New Roman"/>
          <w:szCs w:val="28"/>
        </w:rPr>
        <w:t xml:space="preserve">  </w:t>
      </w:r>
      <w:proofErr w:type="spellStart"/>
      <w:r w:rsidRPr="00E53C02">
        <w:rPr>
          <w:rFonts w:ascii="Times New Roman" w:hAnsi="Times New Roman" w:cs="Times New Roman"/>
          <w:szCs w:val="28"/>
        </w:rPr>
        <w:t>zagospodarowanie</w:t>
      </w:r>
      <w:proofErr w:type="spellEnd"/>
      <w:r w:rsidR="0089134B" w:rsidRPr="00E53C02">
        <w:rPr>
          <w:rFonts w:ascii="Times New Roman" w:hAnsi="Times New Roman" w:cs="Times New Roman"/>
          <w:szCs w:val="28"/>
        </w:rPr>
        <w:t xml:space="preserve">  </w:t>
      </w:r>
      <w:proofErr w:type="spellStart"/>
      <w:r w:rsidRPr="00E53C02">
        <w:rPr>
          <w:rFonts w:ascii="Times New Roman" w:hAnsi="Times New Roman" w:cs="Times New Roman"/>
          <w:szCs w:val="28"/>
        </w:rPr>
        <w:t>terenu</w:t>
      </w:r>
      <w:proofErr w:type="spellEnd"/>
      <w:r w:rsidR="0089134B" w:rsidRPr="00E53C02">
        <w:rPr>
          <w:rFonts w:ascii="Times New Roman" w:hAnsi="Times New Roman" w:cs="Times New Roman"/>
          <w:szCs w:val="28"/>
        </w:rPr>
        <w:t xml:space="preserve">. </w:t>
      </w:r>
    </w:p>
    <w:p w:rsidR="0089134B" w:rsidRPr="00E53C02" w:rsidRDefault="0089134B" w:rsidP="0089134B">
      <w:pPr>
        <w:spacing w:after="0"/>
        <w:rPr>
          <w:rFonts w:ascii="Times New Roman" w:hAnsi="Times New Roman" w:cs="Times New Roman"/>
          <w:lang w:val="en-US" w:eastAsia="en-US"/>
        </w:rPr>
      </w:pPr>
    </w:p>
    <w:p w:rsidR="00665B6D" w:rsidRPr="00E53C02" w:rsidRDefault="00384436" w:rsidP="0089134B">
      <w:pPr>
        <w:spacing w:after="0"/>
        <w:ind w:left="-6" w:right="11"/>
        <w:jc w:val="both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>Projektowany</w:t>
      </w:r>
      <w:r w:rsidR="00665B6D" w:rsidRPr="00E53C02">
        <w:rPr>
          <w:rFonts w:ascii="Times New Roman" w:hAnsi="Times New Roman" w:cs="Times New Roman"/>
          <w:sz w:val="28"/>
          <w:szCs w:val="28"/>
        </w:rPr>
        <w:t xml:space="preserve"> </w:t>
      </w:r>
      <w:r w:rsidRPr="00E53C02">
        <w:rPr>
          <w:rFonts w:ascii="Times New Roman" w:hAnsi="Times New Roman" w:cs="Times New Roman"/>
          <w:sz w:val="28"/>
          <w:szCs w:val="28"/>
        </w:rPr>
        <w:t>ciąg</w:t>
      </w:r>
      <w:r w:rsidR="00665B6D" w:rsidRPr="00E53C02">
        <w:rPr>
          <w:rFonts w:ascii="Times New Roman" w:hAnsi="Times New Roman" w:cs="Times New Roman"/>
          <w:sz w:val="28"/>
          <w:szCs w:val="28"/>
        </w:rPr>
        <w:t xml:space="preserve"> </w:t>
      </w:r>
      <w:r w:rsidRPr="00E53C02">
        <w:rPr>
          <w:rFonts w:ascii="Times New Roman" w:hAnsi="Times New Roman" w:cs="Times New Roman"/>
          <w:sz w:val="28"/>
          <w:szCs w:val="28"/>
        </w:rPr>
        <w:t>komunikacyjny</w:t>
      </w:r>
      <w:r w:rsidR="00665B6D" w:rsidRPr="00E53C02">
        <w:rPr>
          <w:rFonts w:ascii="Times New Roman" w:hAnsi="Times New Roman" w:cs="Times New Roman"/>
          <w:sz w:val="28"/>
          <w:szCs w:val="28"/>
        </w:rPr>
        <w:t xml:space="preserve"> (według wskazówek Inwestora) </w:t>
      </w:r>
      <w:r w:rsidRPr="00E53C02">
        <w:rPr>
          <w:rFonts w:ascii="Times New Roman" w:hAnsi="Times New Roman" w:cs="Times New Roman"/>
          <w:sz w:val="28"/>
          <w:szCs w:val="28"/>
        </w:rPr>
        <w:t>zaplanowany został jako droga o nawierzchni min-bit o szerokości</w:t>
      </w:r>
      <w:r w:rsidR="00665B6D" w:rsidRPr="00E53C02">
        <w:rPr>
          <w:rFonts w:ascii="Times New Roman" w:hAnsi="Times New Roman" w:cs="Times New Roman"/>
          <w:sz w:val="28"/>
          <w:szCs w:val="28"/>
        </w:rPr>
        <w:t xml:space="preserve"> 6m</w:t>
      </w:r>
      <w:r w:rsidRPr="00E53C02">
        <w:rPr>
          <w:rFonts w:ascii="Times New Roman" w:hAnsi="Times New Roman" w:cs="Times New Roman"/>
          <w:sz w:val="28"/>
          <w:szCs w:val="28"/>
        </w:rPr>
        <w:t xml:space="preserve"> </w:t>
      </w:r>
      <w:r w:rsidRPr="00E53C02">
        <w:rPr>
          <w:rFonts w:ascii="Times New Roman" w:hAnsi="Times New Roman" w:cs="Times New Roman"/>
          <w:sz w:val="28"/>
          <w:szCs w:val="28"/>
        </w:rPr>
        <w:br/>
        <w:t xml:space="preserve">z poboczem obustronnym (2x0,5m ). Cała inwestycja realizowana jest w obrębie wyodrębnionego terenu działek o nr </w:t>
      </w:r>
      <w:proofErr w:type="spellStart"/>
      <w:r w:rsidRPr="00E53C02">
        <w:rPr>
          <w:rFonts w:ascii="Times New Roman" w:hAnsi="Times New Roman" w:cs="Times New Roman"/>
          <w:sz w:val="28"/>
          <w:szCs w:val="28"/>
        </w:rPr>
        <w:t>ewid</w:t>
      </w:r>
      <w:proofErr w:type="spellEnd"/>
      <w:r w:rsidRPr="00E53C02">
        <w:rPr>
          <w:rFonts w:ascii="Times New Roman" w:hAnsi="Times New Roman" w:cs="Times New Roman"/>
          <w:sz w:val="28"/>
          <w:szCs w:val="28"/>
        </w:rPr>
        <w:t xml:space="preserve">. 275, 284, którym na podstawie podpisanej wcześniej umowy dysponuje Inwestor.  </w:t>
      </w:r>
    </w:p>
    <w:p w:rsidR="00384436" w:rsidRPr="00E53C02" w:rsidRDefault="00384436" w:rsidP="0089134B">
      <w:pPr>
        <w:spacing w:after="0"/>
        <w:ind w:left="-6" w:right="11"/>
        <w:jc w:val="both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 xml:space="preserve">Celem zapewnienia odpowiedniej nośności i trwałości nawierzchni przewidziano do wykonania </w:t>
      </w:r>
      <w:r w:rsidR="00EC4AD5" w:rsidRPr="00E53C02">
        <w:rPr>
          <w:rFonts w:ascii="Times New Roman" w:hAnsi="Times New Roman" w:cs="Times New Roman"/>
          <w:sz w:val="28"/>
          <w:szCs w:val="28"/>
        </w:rPr>
        <w:t xml:space="preserve">(jako jej podbudowy) </w:t>
      </w:r>
      <w:r w:rsidRPr="00E53C02">
        <w:rPr>
          <w:rFonts w:ascii="Times New Roman" w:hAnsi="Times New Roman" w:cs="Times New Roman"/>
          <w:sz w:val="28"/>
          <w:szCs w:val="28"/>
        </w:rPr>
        <w:t>stabilizację gruntu</w:t>
      </w:r>
      <w:r w:rsidR="00EC4AD5" w:rsidRPr="00E53C02">
        <w:rPr>
          <w:rFonts w:ascii="Times New Roman" w:hAnsi="Times New Roman" w:cs="Times New Roman"/>
          <w:sz w:val="28"/>
          <w:szCs w:val="28"/>
        </w:rPr>
        <w:t xml:space="preserve"> </w:t>
      </w:r>
      <w:r w:rsidRPr="00E53C02">
        <w:rPr>
          <w:rFonts w:ascii="Times New Roman" w:hAnsi="Times New Roman" w:cs="Times New Roman"/>
          <w:sz w:val="28"/>
          <w:szCs w:val="28"/>
        </w:rPr>
        <w:t xml:space="preserve">cementem na grubości 35 cm, po wcześniejszym zebraniu </w:t>
      </w:r>
      <w:r w:rsidR="00EC4AD5" w:rsidRPr="00E53C02">
        <w:rPr>
          <w:rFonts w:ascii="Times New Roman" w:hAnsi="Times New Roman" w:cs="Times New Roman"/>
          <w:sz w:val="28"/>
          <w:szCs w:val="28"/>
        </w:rPr>
        <w:t xml:space="preserve">15 cm przypowierzchniowej ukorzenionej warstwy ziemi. </w:t>
      </w:r>
      <w:r w:rsidR="0080638B" w:rsidRPr="00E53C02">
        <w:rPr>
          <w:rFonts w:ascii="Times New Roman" w:hAnsi="Times New Roman" w:cs="Times New Roman"/>
          <w:sz w:val="28"/>
          <w:szCs w:val="28"/>
        </w:rPr>
        <w:t xml:space="preserve">Wykonana stabilizacja winna posiadać wytrzymałość na ściskanie </w:t>
      </w:r>
      <w:proofErr w:type="spellStart"/>
      <w:r w:rsidR="0080638B" w:rsidRPr="00E53C02">
        <w:rPr>
          <w:rFonts w:ascii="Times New Roman" w:hAnsi="Times New Roman" w:cs="Times New Roman"/>
          <w:sz w:val="28"/>
          <w:szCs w:val="28"/>
        </w:rPr>
        <w:t>Rm</w:t>
      </w:r>
      <w:proofErr w:type="spellEnd"/>
      <w:r w:rsidR="0080638B" w:rsidRPr="00E53C02">
        <w:rPr>
          <w:rFonts w:ascii="Times New Roman" w:hAnsi="Times New Roman" w:cs="Times New Roman"/>
          <w:sz w:val="28"/>
          <w:szCs w:val="28"/>
        </w:rPr>
        <w:t xml:space="preserve">  -2,5MPa, a min. Ilość użytego cementu nie może być niższa niż </w:t>
      </w:r>
      <w:r w:rsidR="002B1C63" w:rsidRPr="00E53C02">
        <w:rPr>
          <w:rFonts w:ascii="Times New Roman" w:hAnsi="Times New Roman" w:cs="Times New Roman"/>
          <w:sz w:val="28"/>
          <w:szCs w:val="28"/>
        </w:rPr>
        <w:t xml:space="preserve">35 kg na m2. </w:t>
      </w:r>
    </w:p>
    <w:p w:rsidR="002B1C63" w:rsidRPr="00E53C02" w:rsidRDefault="002B1C63" w:rsidP="002B1C63">
      <w:pPr>
        <w:spacing w:after="0"/>
        <w:ind w:right="11"/>
        <w:jc w:val="both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>Celem zapewnienia dodatkowej nośności nawierzchni oraz odpowiedniego jej  spadku (daszkowy) przyjęto jako górną warstwę kruszywo łamane, którego grubość po zagęszczeniu wynosi  15 cm.</w:t>
      </w:r>
    </w:p>
    <w:p w:rsidR="002B1C63" w:rsidRPr="00E53C02" w:rsidRDefault="002B1C63" w:rsidP="002B1C63">
      <w:pPr>
        <w:spacing w:after="0"/>
        <w:ind w:right="11"/>
        <w:jc w:val="both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>Nawierzchnia ciągu to warstwa</w:t>
      </w:r>
      <w:r w:rsidR="00316BE2" w:rsidRPr="00E53C02">
        <w:rPr>
          <w:rFonts w:ascii="Times New Roman" w:hAnsi="Times New Roman" w:cs="Times New Roman"/>
          <w:sz w:val="28"/>
          <w:szCs w:val="28"/>
        </w:rPr>
        <w:t xml:space="preserve"> wiążąca  ścieralna z betonu asfaltowego </w:t>
      </w:r>
      <w:r w:rsidR="00316BE2" w:rsidRPr="00E53C02">
        <w:rPr>
          <w:rFonts w:ascii="Times New Roman" w:hAnsi="Times New Roman" w:cs="Times New Roman"/>
          <w:sz w:val="28"/>
          <w:szCs w:val="28"/>
        </w:rPr>
        <w:br/>
        <w:t xml:space="preserve">o łącznej  grubości 8cm (4+4) o spadku daszkowym 1,5 – 2 %.  </w:t>
      </w:r>
    </w:p>
    <w:p w:rsidR="00221BA1" w:rsidRPr="00E53C02" w:rsidRDefault="002B1C63" w:rsidP="00316BE2">
      <w:pPr>
        <w:spacing w:after="0"/>
        <w:ind w:right="11"/>
        <w:jc w:val="both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 xml:space="preserve"> </w:t>
      </w:r>
      <w:r w:rsidR="00316BE2" w:rsidRPr="00E53C02">
        <w:rPr>
          <w:rFonts w:ascii="Times New Roman" w:hAnsi="Times New Roman" w:cs="Times New Roman"/>
          <w:sz w:val="28"/>
          <w:szCs w:val="28"/>
        </w:rPr>
        <w:t xml:space="preserve">Spadek podłużny należy dostosować do wysokości istniejącego terenu. </w:t>
      </w:r>
    </w:p>
    <w:p w:rsidR="00221BA1" w:rsidRPr="00E53C02" w:rsidRDefault="00221BA1" w:rsidP="00221BA1">
      <w:pPr>
        <w:spacing w:after="0"/>
        <w:ind w:left="-6" w:right="221"/>
        <w:jc w:val="both"/>
        <w:rPr>
          <w:rFonts w:ascii="Times New Roman" w:hAnsi="Times New Roman" w:cs="Times New Roman"/>
          <w:sz w:val="28"/>
          <w:szCs w:val="28"/>
        </w:rPr>
      </w:pPr>
    </w:p>
    <w:p w:rsidR="00221BA1" w:rsidRPr="00E53C02" w:rsidRDefault="00221BA1" w:rsidP="00221BA1">
      <w:pPr>
        <w:spacing w:after="0"/>
        <w:ind w:left="-6" w:right="221"/>
        <w:jc w:val="both"/>
        <w:rPr>
          <w:rFonts w:ascii="Times New Roman" w:hAnsi="Times New Roman" w:cs="Times New Roman"/>
          <w:sz w:val="28"/>
          <w:szCs w:val="28"/>
        </w:rPr>
      </w:pPr>
    </w:p>
    <w:p w:rsidR="00221BA1" w:rsidRPr="00E53C02" w:rsidRDefault="00221BA1" w:rsidP="00CD76D7">
      <w:pPr>
        <w:pStyle w:val="Nagwek1"/>
        <w:spacing w:line="276" w:lineRule="auto"/>
        <w:ind w:left="266" w:hanging="281"/>
        <w:rPr>
          <w:rFonts w:ascii="Times New Roman" w:hAnsi="Times New Roman" w:cs="Times New Roman"/>
          <w:szCs w:val="28"/>
        </w:rPr>
      </w:pPr>
      <w:proofErr w:type="spellStart"/>
      <w:r w:rsidRPr="00E53C02">
        <w:rPr>
          <w:rFonts w:ascii="Times New Roman" w:hAnsi="Times New Roman" w:cs="Times New Roman"/>
          <w:szCs w:val="28"/>
        </w:rPr>
        <w:t>Przekrój</w:t>
      </w:r>
      <w:proofErr w:type="spellEnd"/>
      <w:r w:rsidR="00316BE2" w:rsidRPr="00E53C02">
        <w:rPr>
          <w:rFonts w:ascii="Times New Roman" w:hAnsi="Times New Roman" w:cs="Times New Roman"/>
          <w:szCs w:val="28"/>
        </w:rPr>
        <w:t xml:space="preserve">  </w:t>
      </w:r>
      <w:proofErr w:type="spellStart"/>
      <w:r w:rsidRPr="00E53C02">
        <w:rPr>
          <w:rFonts w:ascii="Times New Roman" w:hAnsi="Times New Roman" w:cs="Times New Roman"/>
          <w:szCs w:val="28"/>
        </w:rPr>
        <w:t>konstrukcyjny</w:t>
      </w:r>
      <w:proofErr w:type="spellEnd"/>
      <w:r w:rsidR="0060552D" w:rsidRPr="00E53C02">
        <w:rPr>
          <w:rFonts w:ascii="Times New Roman" w:hAnsi="Times New Roman" w:cs="Times New Roman"/>
          <w:szCs w:val="28"/>
        </w:rPr>
        <w:t>.</w:t>
      </w:r>
    </w:p>
    <w:p w:rsidR="00CD76D7" w:rsidRPr="00E53C02" w:rsidRDefault="00CD76D7" w:rsidP="00CD76D7">
      <w:pPr>
        <w:spacing w:after="0"/>
        <w:rPr>
          <w:rFonts w:ascii="Times New Roman" w:hAnsi="Times New Roman" w:cs="Times New Roman"/>
          <w:lang w:val="en-US" w:eastAsia="en-US"/>
        </w:rPr>
      </w:pPr>
    </w:p>
    <w:p w:rsidR="00221BA1" w:rsidRPr="00E53C02" w:rsidRDefault="00221BA1" w:rsidP="00CD76D7">
      <w:pPr>
        <w:spacing w:after="0"/>
        <w:ind w:left="-5" w:right="11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>Konstrukcja nawierzchni składa się z następujących warstw:</w:t>
      </w:r>
    </w:p>
    <w:p w:rsidR="00221BA1" w:rsidRPr="00E53C02" w:rsidRDefault="00221BA1" w:rsidP="00CD76D7">
      <w:pPr>
        <w:numPr>
          <w:ilvl w:val="0"/>
          <w:numId w:val="4"/>
        </w:numPr>
        <w:spacing w:after="0"/>
        <w:ind w:right="11" w:hanging="139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>warstwa ścieralna z betonu asfaltowego AC11S  - 4 cm</w:t>
      </w:r>
      <w:r w:rsidR="0060552D" w:rsidRPr="00E53C02">
        <w:rPr>
          <w:rFonts w:ascii="Times New Roman" w:hAnsi="Times New Roman" w:cs="Times New Roman"/>
          <w:sz w:val="28"/>
          <w:szCs w:val="28"/>
        </w:rPr>
        <w:t>,</w:t>
      </w:r>
      <w:r w:rsidRPr="00E53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BA1" w:rsidRPr="00E53C02" w:rsidRDefault="00221BA1" w:rsidP="00CD76D7">
      <w:pPr>
        <w:numPr>
          <w:ilvl w:val="0"/>
          <w:numId w:val="4"/>
        </w:numPr>
        <w:spacing w:after="0"/>
        <w:ind w:right="11" w:hanging="139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 xml:space="preserve">warstwa wiążąca </w:t>
      </w:r>
      <w:r w:rsidR="00316BE2" w:rsidRPr="00E53C02">
        <w:rPr>
          <w:rFonts w:ascii="Times New Roman" w:hAnsi="Times New Roman" w:cs="Times New Roman"/>
          <w:sz w:val="28"/>
          <w:szCs w:val="28"/>
        </w:rPr>
        <w:t xml:space="preserve"> z betonu asfaltowego AC16W  - 4</w:t>
      </w:r>
      <w:r w:rsidRPr="00E53C02">
        <w:rPr>
          <w:rFonts w:ascii="Times New Roman" w:hAnsi="Times New Roman" w:cs="Times New Roman"/>
          <w:sz w:val="28"/>
          <w:szCs w:val="28"/>
        </w:rPr>
        <w:t xml:space="preserve"> cm</w:t>
      </w:r>
      <w:r w:rsidR="0060552D" w:rsidRPr="00E53C02">
        <w:rPr>
          <w:rFonts w:ascii="Times New Roman" w:hAnsi="Times New Roman" w:cs="Times New Roman"/>
          <w:sz w:val="28"/>
          <w:szCs w:val="28"/>
        </w:rPr>
        <w:t>,</w:t>
      </w:r>
      <w:r w:rsidRPr="00E53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BA1" w:rsidRPr="00E53C02" w:rsidRDefault="00221BA1" w:rsidP="00CD76D7">
      <w:pPr>
        <w:numPr>
          <w:ilvl w:val="0"/>
          <w:numId w:val="4"/>
        </w:numPr>
        <w:spacing w:after="0"/>
        <w:ind w:right="11" w:hanging="139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 xml:space="preserve">podbudowa pomocnicza – </w:t>
      </w:r>
      <w:r w:rsidR="00CD76D7" w:rsidRPr="00E53C02">
        <w:rPr>
          <w:rFonts w:ascii="Times New Roman" w:hAnsi="Times New Roman" w:cs="Times New Roman"/>
          <w:sz w:val="28"/>
          <w:szCs w:val="28"/>
        </w:rPr>
        <w:t>kruszywo łamane  o grubości 1</w:t>
      </w:r>
      <w:r w:rsidRPr="00E53C02">
        <w:rPr>
          <w:rFonts w:ascii="Times New Roman" w:hAnsi="Times New Roman" w:cs="Times New Roman"/>
          <w:sz w:val="28"/>
          <w:szCs w:val="28"/>
        </w:rPr>
        <w:t>5 cm</w:t>
      </w:r>
      <w:r w:rsidR="0060552D" w:rsidRPr="00E53C02">
        <w:rPr>
          <w:rFonts w:ascii="Times New Roman" w:hAnsi="Times New Roman" w:cs="Times New Roman"/>
          <w:sz w:val="28"/>
          <w:szCs w:val="28"/>
        </w:rPr>
        <w:t>,</w:t>
      </w:r>
    </w:p>
    <w:p w:rsidR="00CD76D7" w:rsidRPr="00E53C02" w:rsidRDefault="00CD76D7" w:rsidP="00CD76D7">
      <w:pPr>
        <w:numPr>
          <w:ilvl w:val="0"/>
          <w:numId w:val="4"/>
        </w:numPr>
        <w:spacing w:after="0"/>
        <w:ind w:right="11" w:hanging="139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>podbudowa zasadnicza – grunt stabilizowany cementem o  grubości 35 cm</w:t>
      </w:r>
      <w:r w:rsidR="0060552D" w:rsidRPr="00E53C02">
        <w:rPr>
          <w:rFonts w:ascii="Times New Roman" w:hAnsi="Times New Roman" w:cs="Times New Roman"/>
          <w:sz w:val="28"/>
          <w:szCs w:val="28"/>
        </w:rPr>
        <w:t>,</w:t>
      </w:r>
      <w:r w:rsidRPr="00E53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6D7" w:rsidRPr="00E53C02" w:rsidRDefault="00CD76D7" w:rsidP="00CD76D7">
      <w:pPr>
        <w:numPr>
          <w:ilvl w:val="0"/>
          <w:numId w:val="4"/>
        </w:numPr>
        <w:spacing w:after="0"/>
        <w:ind w:right="11" w:hanging="139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>pobocza utwardzone kruszywem łamanym (kliniec 4-32cm )- grubość do 8 cm</w:t>
      </w:r>
      <w:r w:rsidR="0060552D" w:rsidRPr="00E53C02">
        <w:rPr>
          <w:rFonts w:ascii="Times New Roman" w:hAnsi="Times New Roman" w:cs="Times New Roman"/>
          <w:sz w:val="28"/>
          <w:szCs w:val="28"/>
        </w:rPr>
        <w:t>.</w:t>
      </w:r>
      <w:r w:rsidRPr="00E53C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D76D7" w:rsidRPr="00E53C02" w:rsidRDefault="00CD76D7" w:rsidP="00CD76D7">
      <w:pPr>
        <w:spacing w:after="3" w:line="232" w:lineRule="auto"/>
        <w:ind w:left="139" w:right="11"/>
        <w:rPr>
          <w:rFonts w:ascii="Times New Roman" w:hAnsi="Times New Roman" w:cs="Times New Roman"/>
          <w:sz w:val="28"/>
          <w:szCs w:val="28"/>
        </w:rPr>
      </w:pPr>
    </w:p>
    <w:p w:rsidR="00221BA1" w:rsidRPr="00E53C02" w:rsidRDefault="00221BA1" w:rsidP="0060552D">
      <w:pPr>
        <w:pStyle w:val="Nagwek1"/>
        <w:spacing w:line="276" w:lineRule="auto"/>
        <w:ind w:left="266" w:hanging="281"/>
        <w:rPr>
          <w:rFonts w:ascii="Times New Roman" w:hAnsi="Times New Roman" w:cs="Times New Roman"/>
          <w:szCs w:val="28"/>
        </w:rPr>
      </w:pPr>
      <w:proofErr w:type="spellStart"/>
      <w:r w:rsidRPr="00E53C02">
        <w:rPr>
          <w:rFonts w:ascii="Times New Roman" w:hAnsi="Times New Roman" w:cs="Times New Roman"/>
          <w:szCs w:val="28"/>
        </w:rPr>
        <w:t>Uwagi</w:t>
      </w:r>
      <w:proofErr w:type="spellEnd"/>
      <w:r w:rsidR="0060552D" w:rsidRPr="00E53C02">
        <w:rPr>
          <w:rFonts w:ascii="Times New Roman" w:hAnsi="Times New Roman" w:cs="Times New Roman"/>
          <w:szCs w:val="28"/>
        </w:rPr>
        <w:t xml:space="preserve">  </w:t>
      </w:r>
      <w:proofErr w:type="spellStart"/>
      <w:r w:rsidRPr="00E53C02">
        <w:rPr>
          <w:rFonts w:ascii="Times New Roman" w:hAnsi="Times New Roman" w:cs="Times New Roman"/>
          <w:szCs w:val="28"/>
        </w:rPr>
        <w:t>końcowe</w:t>
      </w:r>
      <w:proofErr w:type="spellEnd"/>
      <w:r w:rsidR="0060552D" w:rsidRPr="00E53C02">
        <w:rPr>
          <w:rFonts w:ascii="Times New Roman" w:hAnsi="Times New Roman" w:cs="Times New Roman"/>
          <w:szCs w:val="28"/>
        </w:rPr>
        <w:t xml:space="preserve">. </w:t>
      </w:r>
    </w:p>
    <w:p w:rsidR="0060552D" w:rsidRPr="00E53C02" w:rsidRDefault="0060552D" w:rsidP="0060552D">
      <w:pPr>
        <w:spacing w:after="0"/>
        <w:rPr>
          <w:rFonts w:ascii="Times New Roman" w:hAnsi="Times New Roman" w:cs="Times New Roman"/>
          <w:lang w:val="en-US" w:eastAsia="en-US"/>
        </w:rPr>
      </w:pPr>
    </w:p>
    <w:p w:rsidR="00221BA1" w:rsidRPr="00E53C02" w:rsidRDefault="00221BA1" w:rsidP="0060552D">
      <w:pPr>
        <w:spacing w:after="0"/>
        <w:ind w:left="-5" w:right="11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 xml:space="preserve">Roboty należy wykonywać zgodnie z obowiązującymi przepisami. </w:t>
      </w:r>
      <w:r w:rsidR="00E53C02">
        <w:rPr>
          <w:rFonts w:ascii="Times New Roman" w:hAnsi="Times New Roman" w:cs="Times New Roman"/>
          <w:sz w:val="28"/>
          <w:szCs w:val="28"/>
        </w:rPr>
        <w:t xml:space="preserve">Początek </w:t>
      </w:r>
      <w:r w:rsidR="00E53C02">
        <w:rPr>
          <w:rFonts w:ascii="Times New Roman" w:hAnsi="Times New Roman" w:cs="Times New Roman"/>
          <w:sz w:val="28"/>
          <w:szCs w:val="28"/>
        </w:rPr>
        <w:br/>
        <w:t xml:space="preserve">i koniec ciągu komunikacyjnego należy nawiązać do istniejących elementów obiektów (obrzeże, kostka)  pomnika i zjazdu. </w:t>
      </w:r>
    </w:p>
    <w:p w:rsidR="00221BA1" w:rsidRPr="00E53C02" w:rsidRDefault="00221BA1" w:rsidP="0060552D">
      <w:pPr>
        <w:pStyle w:val="Akapitzlist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E53C02">
        <w:rPr>
          <w:rFonts w:ascii="Times New Roman" w:hAnsi="Times New Roman" w:cs="Times New Roman"/>
          <w:sz w:val="28"/>
          <w:szCs w:val="28"/>
        </w:rPr>
        <w:t>Materiały i wyroby stosowane do wykonania robót powinny od</w:t>
      </w:r>
      <w:r w:rsidR="007F77D6" w:rsidRPr="00E53C02">
        <w:rPr>
          <w:rFonts w:ascii="Times New Roman" w:hAnsi="Times New Roman" w:cs="Times New Roman"/>
          <w:sz w:val="28"/>
          <w:szCs w:val="28"/>
        </w:rPr>
        <w:t xml:space="preserve">powiadać wymaganiom określonym </w:t>
      </w:r>
      <w:r w:rsidRPr="00E53C02">
        <w:rPr>
          <w:rFonts w:ascii="Times New Roman" w:hAnsi="Times New Roman" w:cs="Times New Roman"/>
          <w:sz w:val="28"/>
          <w:szCs w:val="28"/>
        </w:rPr>
        <w:t>w aktualnych normach.</w:t>
      </w:r>
    </w:p>
    <w:p w:rsidR="00D045A2" w:rsidRPr="00E53C02" w:rsidRDefault="00D045A2" w:rsidP="0053161C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045A2" w:rsidRPr="00E53C02" w:rsidSect="00A60D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14EEE"/>
    <w:multiLevelType w:val="hybridMultilevel"/>
    <w:tmpl w:val="6A62D28A"/>
    <w:lvl w:ilvl="0" w:tplc="B5BA4634">
      <w:start w:val="1"/>
      <w:numFmt w:val="bullet"/>
      <w:lvlText w:val="-"/>
      <w:lvlJc w:val="left"/>
      <w:pPr>
        <w:ind w:left="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8638F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629E5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04E61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DCDB3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E4B23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6E419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64EF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48A03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2E7E65"/>
    <w:multiLevelType w:val="hybridMultilevel"/>
    <w:tmpl w:val="5D46A60E"/>
    <w:lvl w:ilvl="0" w:tplc="CF08DB68">
      <w:start w:val="1"/>
      <w:numFmt w:val="bullet"/>
      <w:lvlText w:val="-"/>
      <w:lvlJc w:val="left"/>
      <w:pPr>
        <w:ind w:left="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A4BDB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EE69E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5412C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EC83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20943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6639D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12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EE6FF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F42A29"/>
    <w:multiLevelType w:val="hybridMultilevel"/>
    <w:tmpl w:val="82A0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D711B"/>
    <w:multiLevelType w:val="multilevel"/>
    <w:tmpl w:val="B012202E"/>
    <w:lvl w:ilvl="0">
      <w:start w:val="1"/>
      <w:numFmt w:val="decimal"/>
      <w:pStyle w:val="Nagwek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B9760E6"/>
    <w:multiLevelType w:val="hybridMultilevel"/>
    <w:tmpl w:val="22023216"/>
    <w:lvl w:ilvl="0" w:tplc="E594DA80">
      <w:start w:val="1"/>
      <w:numFmt w:val="bullet"/>
      <w:lvlText w:val="-"/>
      <w:lvlJc w:val="left"/>
      <w:pPr>
        <w:ind w:left="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EE2F8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42C72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DAA28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0E29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901BD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0ECC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1C6AE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48F40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5127F"/>
    <w:rsid w:val="00046485"/>
    <w:rsid w:val="000E12C6"/>
    <w:rsid w:val="00221BA1"/>
    <w:rsid w:val="0025127F"/>
    <w:rsid w:val="002B1C63"/>
    <w:rsid w:val="00316BE2"/>
    <w:rsid w:val="00384436"/>
    <w:rsid w:val="0039694E"/>
    <w:rsid w:val="00431C50"/>
    <w:rsid w:val="004C044D"/>
    <w:rsid w:val="0053161C"/>
    <w:rsid w:val="0060552D"/>
    <w:rsid w:val="00665B6D"/>
    <w:rsid w:val="00747A78"/>
    <w:rsid w:val="007F77D6"/>
    <w:rsid w:val="0080638B"/>
    <w:rsid w:val="00810CA6"/>
    <w:rsid w:val="0089134B"/>
    <w:rsid w:val="00A60D04"/>
    <w:rsid w:val="00B528DB"/>
    <w:rsid w:val="00B60515"/>
    <w:rsid w:val="00B92815"/>
    <w:rsid w:val="00BD3459"/>
    <w:rsid w:val="00C545FE"/>
    <w:rsid w:val="00CD76D7"/>
    <w:rsid w:val="00D045A2"/>
    <w:rsid w:val="00E02DEF"/>
    <w:rsid w:val="00E53C02"/>
    <w:rsid w:val="00EC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E88F4-1DFE-4000-A287-E417E0C8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D04"/>
  </w:style>
  <w:style w:type="paragraph" w:styleId="Nagwek1">
    <w:name w:val="heading 1"/>
    <w:next w:val="Normalny"/>
    <w:link w:val="Nagwek1Znak"/>
    <w:uiPriority w:val="9"/>
    <w:unhideWhenUsed/>
    <w:qFormat/>
    <w:rsid w:val="00D045A2"/>
    <w:pPr>
      <w:keepNext/>
      <w:keepLines/>
      <w:numPr>
        <w:numId w:val="5"/>
      </w:numPr>
      <w:spacing w:after="0" w:line="259" w:lineRule="auto"/>
      <w:ind w:left="25" w:hanging="10"/>
      <w:outlineLvl w:val="0"/>
    </w:pPr>
    <w:rPr>
      <w:rFonts w:ascii="Calibri" w:eastAsia="Calibri" w:hAnsi="Calibri" w:cs="Calibri"/>
      <w:b/>
      <w:color w:val="000000"/>
      <w:sz w:val="28"/>
      <w:lang w:val="en-US" w:eastAsia="en-US"/>
    </w:rPr>
  </w:style>
  <w:style w:type="paragraph" w:styleId="Nagwek2">
    <w:name w:val="heading 2"/>
    <w:next w:val="Normalny"/>
    <w:link w:val="Nagwek2Znak"/>
    <w:uiPriority w:val="9"/>
    <w:unhideWhenUsed/>
    <w:qFormat/>
    <w:rsid w:val="00D045A2"/>
    <w:pPr>
      <w:keepNext/>
      <w:keepLines/>
      <w:numPr>
        <w:ilvl w:val="1"/>
        <w:numId w:val="5"/>
      </w:numPr>
      <w:spacing w:after="0" w:line="259" w:lineRule="auto"/>
      <w:ind w:left="10" w:hanging="10"/>
      <w:outlineLvl w:val="1"/>
    </w:pPr>
    <w:rPr>
      <w:rFonts w:ascii="Calibri" w:eastAsia="Calibri" w:hAnsi="Calibri" w:cs="Calibri"/>
      <w:b/>
      <w:color w:val="000000"/>
      <w:sz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5A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045A2"/>
    <w:rPr>
      <w:rFonts w:ascii="Calibri" w:eastAsia="Calibri" w:hAnsi="Calibri" w:cs="Calibri"/>
      <w:b/>
      <w:color w:val="000000"/>
      <w:sz w:val="28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045A2"/>
    <w:rPr>
      <w:rFonts w:ascii="Calibri" w:eastAsia="Calibri" w:hAnsi="Calibri" w:cs="Calibri"/>
      <w:b/>
      <w:color w:val="000000"/>
      <w:sz w:val="24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sebastian</dc:creator>
  <cp:lastModifiedBy>Sebastian Półchłopek</cp:lastModifiedBy>
  <cp:revision>16</cp:revision>
  <cp:lastPrinted>2020-10-12T05:14:00Z</cp:lastPrinted>
  <dcterms:created xsi:type="dcterms:W3CDTF">2020-01-19T09:42:00Z</dcterms:created>
  <dcterms:modified xsi:type="dcterms:W3CDTF">2020-10-12T05:14:00Z</dcterms:modified>
</cp:coreProperties>
</file>